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  <Override PartName="/_xmlsignatures/sig2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25156" w14:textId="282CE589" w:rsidR="00115671" w:rsidRPr="00F35EA7" w:rsidRDefault="005F04DC" w:rsidP="00914375">
      <w:pPr>
        <w:spacing w:after="120" w:line="288" w:lineRule="auto"/>
        <w:jc w:val="both"/>
        <w:rPr>
          <w:sz w:val="26"/>
          <w:szCs w:val="26"/>
          <w:lang w:val="en-GB"/>
        </w:rPr>
      </w:pPr>
      <w:r>
        <w:rPr>
          <w:noProof/>
          <w:sz w:val="26"/>
          <w:szCs w:val="26"/>
        </w:rPr>
        <w:pict w14:anchorId="0F1483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alt="Microsoft Office Signature Line..." style="position:absolute;left:0;text-align:left;margin-left:0;margin-top:25.1pt;width:179.55pt;height:89.5pt;z-index:251658240;mso-position-horizontal:left;mso-position-horizontal-relative:text;mso-position-vertical-relative:text">
            <v:imagedata r:id="rId8" o:title=""/>
            <o:lock v:ext="edit" ungrouping="t" rotation="t" cropping="t" verticies="t" text="t" grouping="t"/>
            <o:signatureline v:ext="edit" id="{214EFE30-B726-4547-A437-5012393BA19F}" provid="{00000000-0000-0000-0000-000000000000}" issignatureline="t"/>
            <w10:wrap type="square" side="right"/>
          </v:shape>
        </w:pict>
      </w:r>
      <w:r w:rsidR="00115671" w:rsidRPr="00F35EA7">
        <w:rPr>
          <w:sz w:val="26"/>
          <w:szCs w:val="26"/>
        </w:rPr>
        <w:tab/>
      </w:r>
      <w:r w:rsidR="00115671" w:rsidRPr="00F35EA7">
        <w:rPr>
          <w:sz w:val="26"/>
          <w:szCs w:val="26"/>
          <w:lang w:val="en-GB"/>
        </w:rPr>
        <w:t xml:space="preserve">                     </w:t>
      </w:r>
    </w:p>
    <w:p w14:paraId="26373818" w14:textId="77777777" w:rsidR="00115671" w:rsidRPr="00F35EA7" w:rsidRDefault="00115671" w:rsidP="00914375">
      <w:pPr>
        <w:tabs>
          <w:tab w:val="left" w:pos="1382"/>
        </w:tabs>
        <w:spacing w:after="120" w:line="288" w:lineRule="auto"/>
        <w:ind w:left="2124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F35EA7">
        <w:rPr>
          <w:sz w:val="26"/>
          <w:szCs w:val="26"/>
          <w:lang w:val="en-GB"/>
        </w:rPr>
        <w:t xml:space="preserve">                      </w:t>
      </w:r>
      <w:r w:rsidRPr="00F35EA7">
        <w:rPr>
          <w:rFonts w:ascii="Times New Roman" w:hAnsi="Times New Roman" w:cs="Times New Roman"/>
          <w:b/>
          <w:bCs/>
          <w:sz w:val="26"/>
          <w:szCs w:val="26"/>
        </w:rPr>
        <w:t>ДО</w:t>
      </w:r>
    </w:p>
    <w:p w14:paraId="2F6FC11E" w14:textId="77777777" w:rsidR="00115671" w:rsidRPr="00F35EA7" w:rsidRDefault="00115671" w:rsidP="00914375">
      <w:pPr>
        <w:tabs>
          <w:tab w:val="left" w:pos="1382"/>
        </w:tabs>
        <w:spacing w:after="120" w:line="288" w:lineRule="auto"/>
        <w:ind w:left="1382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F35EA7">
        <w:rPr>
          <w:rFonts w:ascii="Times New Roman" w:hAnsi="Times New Roman" w:cs="Times New Roman"/>
          <w:b/>
          <w:bCs/>
          <w:sz w:val="26"/>
          <w:szCs w:val="26"/>
          <w:lang w:val="en-GB"/>
        </w:rPr>
        <w:t xml:space="preserve">                    </w:t>
      </w:r>
      <w:r w:rsidRPr="00F35EA7">
        <w:rPr>
          <w:rFonts w:ascii="Times New Roman" w:hAnsi="Times New Roman" w:cs="Times New Roman"/>
          <w:b/>
          <w:bCs/>
          <w:sz w:val="26"/>
          <w:szCs w:val="26"/>
        </w:rPr>
        <w:t>КМЕТОВЕТЕ НА ОБЩИНИ</w:t>
      </w:r>
    </w:p>
    <w:p w14:paraId="6D5071EA" w14:textId="77777777" w:rsidR="00115671" w:rsidRPr="00F35EA7" w:rsidRDefault="00115671" w:rsidP="00914375">
      <w:pPr>
        <w:spacing w:after="120" w:line="288" w:lineRule="auto"/>
        <w:jc w:val="both"/>
        <w:rPr>
          <w:sz w:val="26"/>
          <w:szCs w:val="26"/>
        </w:rPr>
      </w:pPr>
    </w:p>
    <w:p w14:paraId="422F0BEE" w14:textId="77777777" w:rsidR="00115671" w:rsidRPr="00F35EA7" w:rsidRDefault="00115671" w:rsidP="00914375">
      <w:pPr>
        <w:spacing w:after="120" w:line="288" w:lineRule="auto"/>
        <w:jc w:val="both"/>
        <w:rPr>
          <w:sz w:val="26"/>
          <w:szCs w:val="26"/>
        </w:rPr>
      </w:pPr>
    </w:p>
    <w:p w14:paraId="21E96EEC" w14:textId="77777777" w:rsidR="00115671" w:rsidRPr="00F35EA7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Относно: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054148">
        <w:rPr>
          <w:rFonts w:ascii="Times New Roman" w:eastAsia="Times New Roman" w:hAnsi="Times New Roman" w:cs="Times New Roman"/>
          <w:i/>
          <w:iCs/>
          <w:sz w:val="26"/>
          <w:szCs w:val="26"/>
          <w:lang w:eastAsia="bg-BG"/>
        </w:rPr>
        <w:t xml:space="preserve">Информиране на местните производители относно Регламент (ЕС) 2023/2411 за </w:t>
      </w:r>
      <w:bookmarkStart w:id="0" w:name="_Hlk195261562"/>
      <w:r w:rsidRPr="00054148">
        <w:rPr>
          <w:rFonts w:ascii="Times New Roman" w:eastAsia="Times New Roman" w:hAnsi="Times New Roman" w:cs="Times New Roman"/>
          <w:i/>
          <w:iCs/>
          <w:sz w:val="26"/>
          <w:szCs w:val="26"/>
          <w:lang w:eastAsia="bg-BG"/>
        </w:rPr>
        <w:t>защита на географски означения на занаятчийски и промишлени продукти</w:t>
      </w:r>
      <w:r>
        <w:rPr>
          <w:rFonts w:ascii="Times New Roman" w:eastAsia="Times New Roman" w:hAnsi="Times New Roman" w:cs="Times New Roman"/>
          <w:i/>
          <w:iCs/>
          <w:sz w:val="26"/>
          <w:szCs w:val="26"/>
          <w:lang w:eastAsia="bg-BG"/>
        </w:rPr>
        <w:t>.</w:t>
      </w:r>
    </w:p>
    <w:bookmarkEnd w:id="0"/>
    <w:p w14:paraId="157A6306" w14:textId="77777777" w:rsidR="00CE2BAC" w:rsidRPr="00F35EA7" w:rsidRDefault="00CE2BAC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</w:p>
    <w:p w14:paraId="28BEFB12" w14:textId="77777777" w:rsidR="00115671" w:rsidRPr="00F35EA7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</w:pPr>
      <w:bookmarkStart w:id="1" w:name="_Hlk195263223"/>
      <w:r w:rsidRPr="00F35EA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УВАЖАЕМИ ГОСПОЖИ И ГОСПОДА,</w:t>
      </w:r>
    </w:p>
    <w:bookmarkEnd w:id="1"/>
    <w:p w14:paraId="0107A733" w14:textId="40AA3FD4" w:rsidR="00115671" w:rsidRPr="00104221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Във връзка с </w:t>
      </w:r>
      <w:r w:rsidRPr="00BF5BBA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Регламент (ЕС) 2023/2411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на Европейския парламент и на Съвета от 18 октомври 2023 г., Ви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информира</w:t>
      </w:r>
      <w:r w:rsidR="00AD15BB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м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е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за </w:t>
      </w:r>
      <w:r w:rsidR="00D8518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възможността за</w:t>
      </w:r>
      <w:r w:rsidRPr="0010422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 xml:space="preserve"> защита на географски означения на занаятчийски и промишлени продукти и </w:t>
      </w:r>
      <w:r w:rsidR="00D8518E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 xml:space="preserve">необходимостта от </w:t>
      </w:r>
      <w:r w:rsidRPr="0010422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уведомяване на всички местни производители.</w:t>
      </w:r>
    </w:p>
    <w:p w14:paraId="1DA5F8BE" w14:textId="209FC4AF" w:rsidR="00115671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С този Регламент се въвежда закрила на географските означения за занаятчийски и промишлени продукти, подобно на вече установените означения за храни, вина и други спиртни напитки. Целта е да се опази и развие културното наследство в занаятчийския и промишлен сектор на продуктите спрямо техния географски произход, традиции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и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специфика при производството. </w:t>
      </w:r>
    </w:p>
    <w:p w14:paraId="6C750623" w14:textId="77777777" w:rsidR="00115671" w:rsidRPr="00691960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</w:pPr>
      <w:r w:rsidRPr="00691960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Занаятчийските и промишлените продукти трябва да отговарят на следните три критерия, за да се ползват от закрила на равнище ЕС:</w:t>
      </w:r>
    </w:p>
    <w:p w14:paraId="607962FD" w14:textId="77777777" w:rsidR="00115671" w:rsidRPr="00691960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bg-BG"/>
        </w:rPr>
      </w:pPr>
      <w:r w:rsidRPr="00691960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bg-BG"/>
        </w:rPr>
        <w:t>1. продуктът трябва да е с произход от определено място, регион или държава;</w:t>
      </w:r>
    </w:p>
    <w:p w14:paraId="2BD77D38" w14:textId="77777777" w:rsidR="00115671" w:rsidRPr="00691960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bg-BG"/>
        </w:rPr>
      </w:pPr>
      <w:r w:rsidRPr="00691960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bg-BG"/>
        </w:rPr>
        <w:t>2. даденото му качество, репутация или друга характеристика трябва да се дължи основно на географския му произход;</w:t>
      </w:r>
    </w:p>
    <w:p w14:paraId="04EBAA1C" w14:textId="77777777" w:rsidR="00115671" w:rsidRPr="00691960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bg-BG"/>
        </w:rPr>
      </w:pPr>
      <w:r w:rsidRPr="00691960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bg-BG"/>
        </w:rPr>
        <w:t>3. поне един от етапите на производство трябва да се извършва в определения географски район.</w:t>
      </w:r>
    </w:p>
    <w:p w14:paraId="5FE9A2B3" w14:textId="77777777" w:rsidR="00115671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Такива продукти могат да бъдат:</w:t>
      </w:r>
    </w:p>
    <w:p w14:paraId="2113A584" w14:textId="35FEC624" w:rsidR="00115671" w:rsidRPr="00F35EA7" w:rsidRDefault="00115671" w:rsidP="00914375">
      <w:pPr>
        <w:pStyle w:val="ListParagraph"/>
        <w:numPr>
          <w:ilvl w:val="0"/>
          <w:numId w:val="1"/>
        </w:numPr>
        <w:shd w:val="clear" w:color="auto" w:fill="FFFFFF"/>
        <w:spacing w:after="120" w:line="288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Различни тъкани и изделия от дърво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,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керамика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, камък, кварц и др.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с местна идентичност (Троянска керамика, Чипровски килими, Калоферска дантела</w:t>
      </w:r>
      <w:r w:rsidR="0010422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,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783814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Варовик „Врачански камък“ 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 др.)</w:t>
      </w:r>
    </w:p>
    <w:p w14:paraId="09C16F6E" w14:textId="77777777" w:rsidR="00115671" w:rsidRDefault="00115671" w:rsidP="00914375">
      <w:pPr>
        <w:pStyle w:val="ListParagraph"/>
        <w:numPr>
          <w:ilvl w:val="0"/>
          <w:numId w:val="1"/>
        </w:numPr>
        <w:shd w:val="clear" w:color="auto" w:fill="FFFFFF"/>
        <w:spacing w:after="120" w:line="288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Ножарски, кожарски или други занаятчийски изделия (Габровски ножове, Родопска каба гайда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и др.)</w:t>
      </w:r>
    </w:p>
    <w:p w14:paraId="12D270DF" w14:textId="4E012F0D" w:rsidR="00115671" w:rsidRPr="00104221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lastRenderedPageBreak/>
        <w:t xml:space="preserve">С оглед </w:t>
      </w:r>
      <w:r w:rsidR="0010422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максимална защита на местните занаятчийски и промишлени продукти, </w:t>
      </w:r>
      <w:r w:rsidR="00104221" w:rsidRPr="00104221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Патентното ведомство призовава общините:</w:t>
      </w:r>
    </w:p>
    <w:p w14:paraId="07BFBD44" w14:textId="1E76ECE7" w:rsidR="00115671" w:rsidRPr="00F35EA7" w:rsidRDefault="00ED289E" w:rsidP="00914375">
      <w:pPr>
        <w:pStyle w:val="ListParagraph"/>
        <w:numPr>
          <w:ilvl w:val="0"/>
          <w:numId w:val="2"/>
        </w:numPr>
        <w:shd w:val="clear" w:color="auto" w:fill="FFFFFF"/>
        <w:spacing w:after="120" w:line="288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Да и</w:t>
      </w:r>
      <w:r w:rsidR="00115671"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нформират всички местни занаятчии и производители за възможността да защитят своите продукти чрез регистрация като географско означение съгласно Регламента. За целта всички производители на даден продукт следва да се обединят и да изготвят спецификация, която да описва подробно произход, </w:t>
      </w:r>
      <w:r w:rsidR="0011567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място и начин </w:t>
      </w:r>
      <w:r w:rsidR="00115671"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на създаване, определени норми и други конкретни специфики при изработката на продукта, които го определят като уникален. </w:t>
      </w:r>
    </w:p>
    <w:p w14:paraId="61CC9319" w14:textId="5E5F81C7" w:rsidR="00115671" w:rsidRPr="00691960" w:rsidRDefault="00115671" w:rsidP="00914375">
      <w:pPr>
        <w:pStyle w:val="ListParagraph"/>
        <w:numPr>
          <w:ilvl w:val="0"/>
          <w:numId w:val="2"/>
        </w:numPr>
        <w:shd w:val="clear" w:color="auto" w:fill="FFFFFF"/>
        <w:spacing w:after="120" w:line="288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Да окаж</w:t>
      </w:r>
      <w:r w:rsidR="0010422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ат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съдействие на всички, желаещи да направят регистрация за географско означение при процеса на кандидатстване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или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като </w:t>
      </w:r>
      <w:r w:rsidR="002C3B85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докажат 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произхода на съответния продукт;</w:t>
      </w:r>
    </w:p>
    <w:p w14:paraId="0034052C" w14:textId="3EE5F1C6" w:rsidR="00115671" w:rsidRDefault="00115671" w:rsidP="00914375">
      <w:pPr>
        <w:pStyle w:val="ListParagraph"/>
        <w:numPr>
          <w:ilvl w:val="0"/>
          <w:numId w:val="2"/>
        </w:numPr>
        <w:shd w:val="clear" w:color="auto" w:fill="FFFFFF"/>
        <w:spacing w:after="120" w:line="288" w:lineRule="auto"/>
        <w:contextualSpacing w:val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Да насърч</w:t>
      </w:r>
      <w:r w:rsidR="00104221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ат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всички 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браншови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и потребителски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организации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, търговски камари, НПО, търговци на дребно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и др. 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да предприемат необходими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>те</w:t>
      </w:r>
      <w:r w:rsidRPr="00F35EA7"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действия по изготвяне на документациите по регистрацията.</w:t>
      </w:r>
    </w:p>
    <w:p w14:paraId="16EEAD85" w14:textId="77777777" w:rsidR="00115671" w:rsidRPr="00DB6B5C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</w:pPr>
      <w:r w:rsidRPr="00DB6B5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bg-BG"/>
        </w:rPr>
        <w:t>Важно: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bg-BG"/>
        </w:rPr>
        <w:t xml:space="preserve"> Кандидати за регистрация на географско означение, могат да бъдат асоциации, група производители или занаятчии, както и група регионални производители. По изключение могат да кандидатстват отделни производители или общини, стига да посочат достатъчно убедителни мотиви, че продуктът е уникален за съответния географски регион.</w:t>
      </w:r>
    </w:p>
    <w:p w14:paraId="71D2DBBA" w14:textId="13B28CAE" w:rsidR="00115671" w:rsidRDefault="00AD15BB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Новият Регламент започва да се прилага от </w:t>
      </w:r>
      <w:r w:rsidRPr="000E3835">
        <w:rPr>
          <w:rFonts w:ascii="Times New Roman" w:eastAsia="Times New Roman" w:hAnsi="Times New Roman" w:cs="Times New Roman"/>
          <w:b/>
          <w:sz w:val="26"/>
          <w:szCs w:val="26"/>
          <w:lang w:eastAsia="bg-BG"/>
        </w:rPr>
        <w:t>1 декември 2025 г.</w:t>
      </w:r>
      <w:r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, като </w:t>
      </w:r>
      <w:r w:rsidR="00104221" w:rsidRPr="00104221"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 xml:space="preserve">след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 xml:space="preserve">2 декември 2026 </w:t>
      </w:r>
      <w:r w:rsidR="00104221" w:rsidRPr="00104221"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>г. направените досега на национално ниво регистрации</w:t>
      </w:r>
      <w:r w:rsidR="000E3835"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 xml:space="preserve"> се прекратяват</w:t>
      </w:r>
      <w:r w:rsidR="00104221" w:rsidRPr="00104221"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>.</w:t>
      </w:r>
      <w:r w:rsidR="00104221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Приложено </w:t>
      </w:r>
      <w:r w:rsidR="00115671"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предоставяме </w:t>
      </w:r>
      <w:r w:rsidR="00104221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Ви </w:t>
      </w:r>
      <w:r w:rsidR="00115671"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списък на вече регистрирани на национално и международно ниво географски означения, </w:t>
      </w:r>
      <w:r w:rsidR="00115671" w:rsidRPr="00104221">
        <w:rPr>
          <w:rFonts w:ascii="Times New Roman" w:eastAsia="Times New Roman" w:hAnsi="Times New Roman" w:cs="Times New Roman"/>
          <w:sz w:val="26"/>
          <w:szCs w:val="26"/>
          <w:lang w:eastAsia="bg-BG"/>
        </w:rPr>
        <w:t>които ще бъдат заличени, ако не бъдат пререгистрирани съгласно новия Регламент на ЕС.</w:t>
      </w:r>
      <w:r w:rsidR="00115671"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</w:t>
      </w:r>
    </w:p>
    <w:p w14:paraId="409969CF" w14:textId="2B51AE09" w:rsidR="00982581" w:rsidRPr="00F35EA7" w:rsidRDefault="0098258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  <w:r w:rsidRPr="00982581">
        <w:rPr>
          <w:rFonts w:ascii="Times New Roman" w:eastAsia="Times New Roman" w:hAnsi="Times New Roman" w:cs="Times New Roman"/>
          <w:sz w:val="26"/>
          <w:szCs w:val="26"/>
          <w:lang w:eastAsia="bg-BG"/>
        </w:rPr>
        <w:t>Патентното ведомство на Република България очаква отговор от Европейската комисия (ЕК) и Службата на Европейския съюз за интелектуална собственост (СЕСИС) относно обхвата на новия регламент и дали той включва тютюните и българската закваска за кисело мляко.</w:t>
      </w:r>
    </w:p>
    <w:p w14:paraId="2F78EDEF" w14:textId="77777777" w:rsidR="00115671" w:rsidRPr="00F35EA7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Повече информация може да откриете на интернет страницата на Патентно ведомство: </w:t>
      </w:r>
      <w:hyperlink r:id="rId9" w:history="1">
        <w:r w:rsidRPr="00F35EA7">
          <w:rPr>
            <w:rStyle w:val="Hyperlink"/>
            <w:rFonts w:ascii="Times New Roman" w:eastAsia="Times New Roman" w:hAnsi="Times New Roman" w:cs="Times New Roman"/>
            <w:b/>
            <w:bCs/>
            <w:sz w:val="26"/>
            <w:szCs w:val="26"/>
            <w:lang w:eastAsia="bg-BG"/>
          </w:rPr>
          <w:t>https://www.bpo.bg/</w:t>
        </w:r>
      </w:hyperlink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, както и в раздела за географски означения: </w:t>
      </w:r>
      <w:hyperlink r:id="rId10" w:history="1">
        <w:r w:rsidRPr="00F35EA7">
          <w:rPr>
            <w:rStyle w:val="Hyperlink"/>
            <w:rFonts w:ascii="Times New Roman" w:eastAsia="Times New Roman" w:hAnsi="Times New Roman" w:cs="Times New Roman"/>
            <w:b/>
            <w:bCs/>
            <w:sz w:val="26"/>
            <w:szCs w:val="26"/>
            <w:lang w:eastAsia="bg-BG"/>
          </w:rPr>
          <w:t>https://www.bpo.bg/bg/obekti/geografski-oznacheniya</w:t>
        </w:r>
      </w:hyperlink>
      <w:r w:rsidRPr="00F35EA7"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 xml:space="preserve"> .</w:t>
      </w:r>
    </w:p>
    <w:p w14:paraId="374C2052" w14:textId="268B1A55" w:rsidR="00115671" w:rsidRPr="00F35EA7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 w:eastAsia="bg-BG"/>
        </w:rPr>
      </w:pP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Заинтересованите лица могат да подават своите запитвания на имейла на Патентно ведомство: </w:t>
      </w:r>
      <w:hyperlink r:id="rId11" w:history="1">
        <w:r w:rsidRPr="00F35EA7">
          <w:rPr>
            <w:rStyle w:val="Hyperlink"/>
            <w:rFonts w:ascii="Times New Roman" w:eastAsia="Times New Roman" w:hAnsi="Times New Roman" w:cs="Times New Roman"/>
            <w:sz w:val="26"/>
            <w:szCs w:val="26"/>
            <w:lang w:eastAsia="bg-BG"/>
          </w:rPr>
          <w:t>services@bpo.bg</w:t>
        </w:r>
      </w:hyperlink>
      <w:r w:rsidRPr="00F35EA7">
        <w:rPr>
          <w:rFonts w:ascii="Times New Roman" w:eastAsia="Times New Roman" w:hAnsi="Times New Roman" w:cs="Times New Roman"/>
          <w:sz w:val="26"/>
          <w:szCs w:val="26"/>
          <w:lang w:val="en-GB" w:eastAsia="bg-BG"/>
        </w:rPr>
        <w:t>.</w:t>
      </w: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За допълнителни въпроси и разяснения, може да се обръщате към Мая Филипова, дирекция "Международно сътрудничество и проекти", тел. 02/9701</w:t>
      </w:r>
      <w:r>
        <w:rPr>
          <w:rFonts w:ascii="Times New Roman" w:eastAsia="Times New Roman" w:hAnsi="Times New Roman" w:cs="Times New Roman"/>
          <w:sz w:val="26"/>
          <w:szCs w:val="26"/>
          <w:lang w:eastAsia="bg-BG"/>
        </w:rPr>
        <w:t> </w:t>
      </w: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>405</w:t>
      </w:r>
      <w:r>
        <w:rPr>
          <w:rFonts w:ascii="Times New Roman" w:eastAsia="Times New Roman" w:hAnsi="Times New Roman" w:cs="Times New Roman"/>
          <w:sz w:val="26"/>
          <w:szCs w:val="26"/>
          <w:lang w:eastAsia="bg-BG"/>
        </w:rPr>
        <w:t>,</w:t>
      </w:r>
      <w:r w:rsidR="00104221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</w:t>
      </w:r>
      <w:r w:rsidR="00845740">
        <w:rPr>
          <w:rFonts w:ascii="Times New Roman" w:eastAsia="Times New Roman" w:hAnsi="Times New Roman" w:cs="Times New Roman"/>
          <w:sz w:val="26"/>
          <w:szCs w:val="26"/>
          <w:lang w:eastAsia="bg-BG"/>
        </w:rPr>
        <w:t>ел.</w:t>
      </w:r>
      <w:r w:rsidR="0003280D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</w:t>
      </w:r>
      <w:r w:rsidR="00845740">
        <w:rPr>
          <w:rFonts w:ascii="Times New Roman" w:eastAsia="Times New Roman" w:hAnsi="Times New Roman" w:cs="Times New Roman"/>
          <w:sz w:val="26"/>
          <w:szCs w:val="26"/>
          <w:lang w:eastAsia="bg-BG"/>
        </w:rPr>
        <w:t>поща</w:t>
      </w: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: </w:t>
      </w:r>
      <w:hyperlink r:id="rId12" w:history="1">
        <w:r w:rsidRPr="00F35EA7">
          <w:rPr>
            <w:rStyle w:val="Hyperlink"/>
            <w:rFonts w:ascii="Times New Roman" w:eastAsia="Times New Roman" w:hAnsi="Times New Roman" w:cs="Times New Roman"/>
            <w:sz w:val="26"/>
            <w:szCs w:val="26"/>
            <w:lang w:eastAsia="bg-BG"/>
          </w:rPr>
          <w:t>mpetrova@bpo.bg</w:t>
        </w:r>
      </w:hyperlink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.</w:t>
      </w:r>
    </w:p>
    <w:p w14:paraId="19584115" w14:textId="77777777" w:rsidR="0003280D" w:rsidRDefault="0003280D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</w:p>
    <w:p w14:paraId="57B556F4" w14:textId="77777777" w:rsidR="0003280D" w:rsidRDefault="0003280D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</w:p>
    <w:p w14:paraId="2C0ED279" w14:textId="649FC929" w:rsidR="00115671" w:rsidRPr="00F35EA7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val="en-GB" w:eastAsia="bg-BG"/>
        </w:rPr>
      </w:pP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>Като разчитам на Вашата активна роля в процеса на</w:t>
      </w:r>
      <w:r w:rsidR="002C3B85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съхраняване на</w:t>
      </w: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</w:t>
      </w:r>
      <w:r w:rsidR="00845740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българската </w:t>
      </w:r>
      <w:r>
        <w:rPr>
          <w:rFonts w:ascii="Times New Roman" w:eastAsia="Times New Roman" w:hAnsi="Times New Roman" w:cs="Times New Roman"/>
          <w:sz w:val="26"/>
          <w:szCs w:val="26"/>
          <w:lang w:eastAsia="bg-BG"/>
        </w:rPr>
        <w:t>традици</w:t>
      </w:r>
      <w:r w:rsidR="00845740">
        <w:rPr>
          <w:rFonts w:ascii="Times New Roman" w:eastAsia="Times New Roman" w:hAnsi="Times New Roman" w:cs="Times New Roman"/>
          <w:sz w:val="26"/>
          <w:szCs w:val="26"/>
          <w:lang w:eastAsia="bg-BG"/>
        </w:rPr>
        <w:t>я</w:t>
      </w:r>
      <w:r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и </w:t>
      </w: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>културна идентичност</w:t>
      </w:r>
      <w:r w:rsidR="0003280D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 и с пожелание за светли Великденски празници</w:t>
      </w:r>
      <w:r w:rsidRPr="00F35EA7">
        <w:rPr>
          <w:rFonts w:ascii="Times New Roman" w:eastAsia="Times New Roman" w:hAnsi="Times New Roman" w:cs="Times New Roman"/>
          <w:sz w:val="26"/>
          <w:szCs w:val="26"/>
          <w:lang w:eastAsia="bg-BG"/>
        </w:rPr>
        <w:t xml:space="preserve">, оставам </w:t>
      </w:r>
      <w:r w:rsidRPr="00F35EA7">
        <w:rPr>
          <w:rFonts w:ascii="Times New Roman" w:eastAsia="Times New Roman" w:hAnsi="Times New Roman" w:cs="Times New Roman"/>
          <w:sz w:val="26"/>
          <w:szCs w:val="26"/>
          <w:lang w:val="en-GB" w:eastAsia="bg-BG"/>
        </w:rPr>
        <w:t xml:space="preserve"> </w:t>
      </w:r>
    </w:p>
    <w:p w14:paraId="4FAD3B4E" w14:textId="77777777" w:rsidR="00115671" w:rsidRPr="00F35EA7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</w:p>
    <w:p w14:paraId="43C906E3" w14:textId="77777777" w:rsidR="00115671" w:rsidRPr="00F35EA7" w:rsidRDefault="00115671" w:rsidP="00914375">
      <w:pPr>
        <w:spacing w:after="120" w:line="288" w:lineRule="auto"/>
        <w:ind w:left="2880" w:firstLine="720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b/>
          <w:sz w:val="26"/>
          <w:szCs w:val="26"/>
          <w:lang w:eastAsia="bg-BG"/>
        </w:rPr>
        <w:t>С уважение,</w:t>
      </w:r>
    </w:p>
    <w:p w14:paraId="121A0D5B" w14:textId="1948A471" w:rsidR="00115671" w:rsidRPr="00F35EA7" w:rsidRDefault="00914375" w:rsidP="00914375">
      <w:pPr>
        <w:spacing w:after="120" w:line="288" w:lineRule="auto"/>
        <w:ind w:left="2880" w:firstLine="720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bg-BG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bg-BG"/>
        </w:rPr>
        <w:pict w14:anchorId="20F99FBB">
          <v:shape id="_x0000_i1025" type="#_x0000_t75" alt="Microsoft Office Signature Line..." style="width:167.7pt;height:84.1pt">
            <v:imagedata r:id="rId8" o:title=""/>
            <o:lock v:ext="edit" ungrouping="t" rotation="t" cropping="t" verticies="t" text="t" grouping="t"/>
            <o:signatureline v:ext="edit" id="{EBB13C73-3C41-4755-A252-C9CD0BAB9C40}" provid="{00000000-0000-0000-0000-000000000000}" issignatureline="t"/>
          </v:shape>
        </w:pict>
      </w:r>
    </w:p>
    <w:p w14:paraId="59AAB681" w14:textId="76C2BF2C" w:rsidR="00914375" w:rsidRDefault="00115671" w:rsidP="00914375">
      <w:pPr>
        <w:spacing w:after="120" w:line="288" w:lineRule="auto"/>
        <w:ind w:left="2820" w:firstLine="720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b/>
          <w:bCs/>
          <w:sz w:val="26"/>
          <w:szCs w:val="26"/>
          <w:lang w:eastAsia="bg-BG"/>
        </w:rPr>
        <w:t>Силвия Георгиева</w:t>
      </w:r>
    </w:p>
    <w:p w14:paraId="04C2CBF7" w14:textId="1DD6EF65" w:rsidR="00115671" w:rsidRPr="00F35EA7" w:rsidRDefault="00115671" w:rsidP="00914375">
      <w:pPr>
        <w:spacing w:after="120" w:line="288" w:lineRule="auto"/>
        <w:ind w:left="2820"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bg-BG"/>
        </w:rPr>
      </w:pPr>
      <w:r w:rsidRPr="00F35EA7">
        <w:rPr>
          <w:rFonts w:ascii="Times New Roman" w:eastAsia="Times New Roman" w:hAnsi="Times New Roman" w:cs="Times New Roman"/>
          <w:b/>
          <w:iCs/>
          <w:sz w:val="26"/>
          <w:szCs w:val="26"/>
          <w:lang w:eastAsia="bg-BG"/>
        </w:rPr>
        <w:t xml:space="preserve">Изпълнителен директор </w:t>
      </w:r>
    </w:p>
    <w:p w14:paraId="4017838B" w14:textId="77777777" w:rsidR="00115671" w:rsidRDefault="00115671" w:rsidP="00914375">
      <w:pPr>
        <w:shd w:val="clear" w:color="auto" w:fill="FFFFFF"/>
        <w:spacing w:after="12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7A58F34F" w14:textId="77777777" w:rsidR="00115671" w:rsidRDefault="00115671" w:rsidP="00914375">
      <w:pPr>
        <w:spacing w:after="120" w:line="288" w:lineRule="auto"/>
      </w:pPr>
    </w:p>
    <w:sectPr w:rsidR="0011567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4ADAE7" w14:textId="77777777" w:rsidR="00A566D0" w:rsidRDefault="00A566D0" w:rsidP="00FB4447">
      <w:pPr>
        <w:spacing w:after="0" w:line="240" w:lineRule="auto"/>
      </w:pPr>
      <w:r>
        <w:separator/>
      </w:r>
    </w:p>
  </w:endnote>
  <w:endnote w:type="continuationSeparator" w:id="0">
    <w:p w14:paraId="55D296CD" w14:textId="77777777" w:rsidR="00A566D0" w:rsidRDefault="00A566D0" w:rsidP="00FB444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0A599" w14:textId="77777777" w:rsidR="001A1F0A" w:rsidRDefault="001A1F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7956E" w14:textId="77777777" w:rsidR="001A1F0A" w:rsidRDefault="001A1F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B1AAA" w14:textId="77777777" w:rsidR="001A1F0A" w:rsidRDefault="001A1F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D43351" w14:textId="77777777" w:rsidR="00A566D0" w:rsidRDefault="00A566D0" w:rsidP="00FB4447">
      <w:pPr>
        <w:spacing w:after="0" w:line="240" w:lineRule="auto"/>
      </w:pPr>
      <w:r>
        <w:separator/>
      </w:r>
    </w:p>
  </w:footnote>
  <w:footnote w:type="continuationSeparator" w:id="0">
    <w:p w14:paraId="218FEBDD" w14:textId="77777777" w:rsidR="00A566D0" w:rsidRDefault="00A566D0" w:rsidP="00FB444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445E1" w14:textId="77777777" w:rsidR="001A1F0A" w:rsidRDefault="001A1F0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C4C78" w14:textId="3D13B57C" w:rsidR="00FB4447" w:rsidRDefault="0003280D">
    <w:pPr>
      <w:pStyle w:val="Header"/>
    </w:pPr>
    <w:r>
      <w:rPr>
        <w:noProof/>
      </w:rPr>
      <w:pict w14:anchorId="5F16FE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4182625" o:spid="_x0000_s2049" type="#_x0000_t75" style="position:absolute;margin-left:-70.8pt;margin-top:-90.55pt;width:595.45pt;height:841.9pt;z-index:-251658752;mso-position-horizontal-relative:margin;mso-position-vertical-relative:margin" o:allowincell="f">
          <v:imagedata r:id="rId1" o:title="NEW_BLANKA_NAMRB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796E5" w14:textId="77777777" w:rsidR="001A1F0A" w:rsidRDefault="001A1F0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D56FD1"/>
    <w:multiLevelType w:val="hybridMultilevel"/>
    <w:tmpl w:val="0E4AA7E0"/>
    <w:lvl w:ilvl="0" w:tplc="0402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4BF22A8"/>
    <w:multiLevelType w:val="hybridMultilevel"/>
    <w:tmpl w:val="8B920B38"/>
    <w:lvl w:ilvl="0" w:tplc="0402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3"/>
  <w:defaultTabStop w:val="708"/>
  <w:hyphenationZone w:val="425"/>
  <w:characterSpacingControl w:val="doNotCompress"/>
  <w:hdrShapeDefaults>
    <o:shapedefaults v:ext="edit" spidmax="2050" style="mso-position-horizontal-relative:margin;mso-position-vertical-relative:margin" o:allowincell="f" fill="f" fillcolor="white" stroke="f">
      <v:fill color="white" on="f"/>
      <v:stroke on="f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447"/>
    <w:rsid w:val="00015CF1"/>
    <w:rsid w:val="0003280D"/>
    <w:rsid w:val="000E3835"/>
    <w:rsid w:val="00104221"/>
    <w:rsid w:val="00115671"/>
    <w:rsid w:val="0015489B"/>
    <w:rsid w:val="0016079B"/>
    <w:rsid w:val="001A1F0A"/>
    <w:rsid w:val="00236B2B"/>
    <w:rsid w:val="002C3B85"/>
    <w:rsid w:val="00411B91"/>
    <w:rsid w:val="00511A9D"/>
    <w:rsid w:val="005F04DC"/>
    <w:rsid w:val="006D2FEC"/>
    <w:rsid w:val="007D6515"/>
    <w:rsid w:val="00845740"/>
    <w:rsid w:val="00914375"/>
    <w:rsid w:val="009446A1"/>
    <w:rsid w:val="00982581"/>
    <w:rsid w:val="00994286"/>
    <w:rsid w:val="009C739F"/>
    <w:rsid w:val="00A30688"/>
    <w:rsid w:val="00A566D0"/>
    <w:rsid w:val="00AD15BB"/>
    <w:rsid w:val="00B95460"/>
    <w:rsid w:val="00CE2BAC"/>
    <w:rsid w:val="00D8518E"/>
    <w:rsid w:val="00ED289E"/>
    <w:rsid w:val="00FA2B15"/>
    <w:rsid w:val="00FB4447"/>
    <w:rsid w:val="00FE2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-relative:margin;mso-position-vertical-relative:margin" o:allowincell="f" fill="f" fillcolor="white" stroke="f">
      <v:fill color="white" on="f"/>
      <v:stroke on="f"/>
    </o:shapedefaults>
    <o:shapelayout v:ext="edit">
      <o:idmap v:ext="edit" data="1"/>
    </o:shapelayout>
  </w:shapeDefaults>
  <w:decimalSymbol w:val=","/>
  <w:listSeparator w:val=";"/>
  <w14:docId w14:val="2436BF46"/>
  <w15:chartTrackingRefBased/>
  <w15:docId w15:val="{ABC8C342-961A-46BA-A5A7-707B472AA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56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44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B4447"/>
  </w:style>
  <w:style w:type="paragraph" w:styleId="Footer">
    <w:name w:val="footer"/>
    <w:basedOn w:val="Normal"/>
    <w:link w:val="FooterChar"/>
    <w:uiPriority w:val="99"/>
    <w:unhideWhenUsed/>
    <w:rsid w:val="00FB44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4447"/>
  </w:style>
  <w:style w:type="paragraph" w:styleId="ListParagraph">
    <w:name w:val="List Paragraph"/>
    <w:basedOn w:val="Normal"/>
    <w:uiPriority w:val="34"/>
    <w:qFormat/>
    <w:rsid w:val="0011567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5671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38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383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mpetrova@bpo.bg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services@bpo.b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bpo.bg/bg/obekti/geografski-oznacheniya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bpo.bg/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FBD77B-0393-47E8-90AA-7C0AAF71E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m.ivanova</dc:creator>
  <cp:keywords/>
  <dc:description/>
  <cp:lastModifiedBy>s.georgieva</cp:lastModifiedBy>
  <cp:revision>3</cp:revision>
  <cp:lastPrinted>2025-04-15T07:56:00Z</cp:lastPrinted>
  <dcterms:created xsi:type="dcterms:W3CDTF">2025-04-15T13:15:00Z</dcterms:created>
  <dcterms:modified xsi:type="dcterms:W3CDTF">2025-04-16T10:35:00Z</dcterms:modified>
</cp:coreProperties>
</file>